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3297" w:tblpY="2193"/>
        <w:tblOverlap w:val="never"/>
        <w:tblW w:w="5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0"/>
        <w:gridCol w:w="1530"/>
      </w:tblGrid>
      <w:tr w14:paraId="185C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B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CO²点阵激光机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9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A6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6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半导体激光治疗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2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00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1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强脉冲光治疗仪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7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BF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8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水光机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B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EC0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7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数码皮肤显微镜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B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2F83B17F"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皮肤科设备清单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40D34"/>
    <w:rsid w:val="2D0A4824"/>
    <w:rsid w:val="33915CE2"/>
    <w:rsid w:val="6314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55</Characters>
  <Lines>0</Lines>
  <Paragraphs>0</Paragraphs>
  <TotalTime>0</TotalTime>
  <ScaleCrop>false</ScaleCrop>
  <LinksUpToDate>false</LinksUpToDate>
  <CharactersWithSpaces>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2025-09-25T01:53:00Z</dcterms:created>
  <dc:creator>Administrator</dc:creator>
  <cp:lastModifiedBy>A张旭</cp:lastModifiedBy>
  <dcterms:modified xsi:type="dcterms:W3CDTF">2025-09-26T08:56:02Z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eyJoZGlkIjoiMGFkYTYyYWU4ZDYxMGZhN2YyMWFhN2NjNDkwNzg3NGQiLCJ1c2VySWQiOiI0NTI2MzUzOTUifQ==</vt:lpwstr>
  </property>
  <property fmtid="{D5CDD505-2E9C-101B-9397-08002B2CF9AE}" pid="4" name="ICV">
    <vt:lpwstr>21CC704B7AAE40BD80DD08FC90ED65E3_13</vt:lpwstr>
  </property>
</Properties>
</file>