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eastAsia="zh-CN"/>
        </w:rPr>
      </w:pPr>
      <w:bookmarkStart w:id="2" w:name="_GoBack"/>
      <w:bookmarkStart w:id="0" w:name="_Toc6172"/>
      <w:bookmarkStart w:id="1" w:name="_Toc48926113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eastAsia="zh-CN"/>
        </w:rPr>
        <w:t>电梯维保评分标准</w:t>
      </w:r>
      <w:bookmarkEnd w:id="0"/>
      <w:bookmarkEnd w:id="1"/>
    </w:p>
    <w:bookmarkEnd w:id="2"/>
    <w:tbl>
      <w:tblPr>
        <w:tblStyle w:val="5"/>
        <w:tblW w:w="10130" w:type="dxa"/>
        <w:tblInd w:w="-8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2"/>
        <w:gridCol w:w="1044"/>
        <w:gridCol w:w="850"/>
        <w:gridCol w:w="57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47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评审类别</w:t>
            </w:r>
          </w:p>
        </w:tc>
        <w:tc>
          <w:tcPr>
            <w:tcW w:w="104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评审项目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标准分</w:t>
            </w:r>
          </w:p>
        </w:tc>
        <w:tc>
          <w:tcPr>
            <w:tcW w:w="57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6A6A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评分标准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</w:trPr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资信部分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荣誉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获得行业或者政府各类嘉奖的，得0—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分（每个认证得1分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，最多得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</w:trPr>
        <w:tc>
          <w:tcPr>
            <w:tcW w:w="2472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业绩部分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</w:rPr>
              <w:t>近三年（20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年1月1日至今）至少已成功独立完成过一项以上（含一项）类似业绩。</w:t>
            </w:r>
            <w:r>
              <w:rPr>
                <w:rFonts w:hint="eastAsia"/>
                <w:sz w:val="24"/>
                <w:szCs w:val="24"/>
                <w:lang w:eastAsia="zh-CN"/>
              </w:rPr>
              <w:t>（每个项目得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1分，最多得3分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3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商务部分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报价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经第一轮技术标评审后，进入商务标评审的最低投标价为评标基准价，其价格分为满分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(30分）</w:t>
            </w:r>
            <w:r>
              <w:rPr>
                <w:rFonts w:hint="eastAsia"/>
                <w:sz w:val="24"/>
                <w:szCs w:val="24"/>
                <w:lang w:eastAsia="zh-CN"/>
              </w:rPr>
              <w:t>。其他投标人价格分按以下公式计算：</w:t>
            </w:r>
          </w:p>
          <w:p>
            <w:pPr>
              <w:widowControl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商务标得分＝商务标权数分值×(评标基准价／经评审的投标价)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注：（取小数点后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位数计算</w:t>
            </w:r>
            <w:r>
              <w:rPr>
                <w:rFonts w:hint="eastAsia"/>
                <w:sz w:val="24"/>
                <w:szCs w:val="24"/>
                <w:lang w:eastAsia="zh-CN"/>
              </w:rPr>
              <w:t>，小数点后第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位</w:t>
            </w:r>
            <w:r>
              <w:rPr>
                <w:rFonts w:hint="eastAsia"/>
                <w:sz w:val="24"/>
                <w:szCs w:val="24"/>
                <w:lang w:eastAsia="zh-CN"/>
              </w:rPr>
              <w:t>采用四舍五入法，其余忽略不计）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技术部分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总体思路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对维保项目的管理构想、目标、管理模式和工作计划等符合实际要求，酌情得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0—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atLeast"/>
        </w:trPr>
        <w:tc>
          <w:tcPr>
            <w:tcW w:w="2472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方案编制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5分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1.文字表述明确，条理清晰，层次分明；充分体现企业实力和管理理念及企业文化特色，得0-3分；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2.标书印刷文字清晰、版面工整，得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0-2 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</w:trPr>
        <w:tc>
          <w:tcPr>
            <w:tcW w:w="2472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服务内容及人员配置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设有</w:t>
            </w:r>
            <w:r>
              <w:rPr>
                <w:rFonts w:hint="eastAsia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项目驻地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固定24小时应急响应电话的评15分，没有不得分；</w:t>
            </w:r>
          </w:p>
          <w:p>
            <w:pPr>
              <w:pStyle w:val="4"/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设有项目驻地</w:t>
            </w:r>
            <w:r>
              <w:rPr>
                <w:rFonts w:hint="eastAsia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固定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办公场</w:t>
            </w:r>
            <w:r>
              <w:rPr>
                <w:rFonts w:hint="eastAsia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超过</w:t>
            </w:r>
            <w:r>
              <w:rPr>
                <w:rFonts w:hint="eastAsia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100平方米得</w:t>
            </w:r>
            <w:r>
              <w:rPr>
                <w:rFonts w:hint="eastAsia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分，没有不得分。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.维保人员配备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分：符合招标要求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5分（2人）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4.提供驻场维保人员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社会养老保险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加5分。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没有不得分。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2472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项目接管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5分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计划清晰、物质装备、人员到位措施到位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，酌情得0—5分。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2472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管理重点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5分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依据各类型项目特点及设计布局，对工作难点重点有具体的办法措施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，酌情得0—5分。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472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优惠承诺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5分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具有其他优惠承诺，得0-5分。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247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资格审查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ind w:firstLine="3120" w:firstLineChars="1300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资格后审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67444AF-5929-47AE-A9CD-F43E736EB6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4FF22AE-7E37-4B4F-9626-3B77AC6F891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F3C04"/>
    <w:multiLevelType w:val="singleLevel"/>
    <w:tmpl w:val="623F3C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TYyYWU4ZDYxMGZhN2YyMWFhN2NjNDkwNzg3NGQifQ=="/>
    <w:docVar w:name="KSO_WPS_MARK_KEY" w:val="b93d8c2f-ce22-4158-860a-bd6978f00b67"/>
  </w:docVars>
  <w:rsids>
    <w:rsidRoot w:val="193F06FB"/>
    <w:rsid w:val="193F06FB"/>
    <w:rsid w:val="1B982384"/>
    <w:rsid w:val="2C4605F9"/>
    <w:rsid w:val="52C33CD9"/>
    <w:rsid w:val="5B66409D"/>
    <w:rsid w:val="5E6C3256"/>
    <w:rsid w:val="79B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仿宋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仿宋"/>
      <w:b/>
      <w:bCs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customStyle="1" w:styleId="7">
    <w:name w:val="font21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629</Characters>
  <Lines>0</Lines>
  <Paragraphs>0</Paragraphs>
  <TotalTime>7</TotalTime>
  <ScaleCrop>false</ScaleCrop>
  <LinksUpToDate>false</LinksUpToDate>
  <CharactersWithSpaces>637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2024-03-09T05:20:00Z</dcterms:created>
  <dc:creator>鸿淮机电谢庆帅</dc:creator>
  <cp:lastModifiedBy>A张旭</cp:lastModifiedBy>
  <dcterms:modified xsi:type="dcterms:W3CDTF">2024-03-12T01:37:55Z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7B5568AE26C64A9898194DECF2FA8D32_13</vt:lpwstr>
  </property>
</Properties>
</file>